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2026版 AI多角色视频“语义编辑”实战提示词宝典（独家内部</w:t>
      </w:r>
      <w:r>
        <w:rPr>
          <w:rFonts w:eastAsia="等线" w:ascii="Arial" w:cs="Arial" w:hAnsi="Arial"/>
          <w:b w:val="true"/>
          <w:sz w:val="52"/>
        </w:rPr>
        <w:t>资料）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适用工具</w:t>
      </w:r>
      <w:r>
        <w:rPr>
          <w:rFonts w:eastAsia="等线" w:ascii="Arial" w:cs="Arial" w:hAnsi="Arial"/>
          <w:sz w:val="22"/>
        </w:rPr>
        <w:t>：可灵Omni、即梦Seedance 2.0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核心理念</w:t>
      </w:r>
      <w:r>
        <w:rPr>
          <w:rFonts w:eastAsia="等线" w:ascii="Arial" w:cs="Arial" w:hAnsi="Arial"/>
          <w:sz w:val="22"/>
        </w:rPr>
        <w:t>：彻底抛弃画蒙版的旧思维，采用结构化语义控制指令，实现AI精准修改，做到“指哪打哪”。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第一部分：万能控制核心公式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摒弃大白话沟通模式，采用类代码的结构化指令，精准限定AI修改范围，杜绝无效改动与画面崩坏。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标准语法</w:t>
      </w:r>
      <w:bookmarkEnd w:id="1"/>
    </w:p>
    <w:tbl>
      <w:tblPr>
        <w:tblW w:w="0" w:type="auto"/>
        <w:tblInd w:w="0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</w:tblPr>
      <w:tblGrid>
        <w:gridCol w:w="8280"/>
      </w:tblGrid>
      <w:tr>
        <w:tc>
          <w:tcPr>
            <w:tcW w:w="8280" w:type="dxa"/>
            <w:tcBorders>
              <w:top w:val="nil"/>
              <w:left w:sz="18" w:val="single" w:color="BBBFC4"/>
              <w:bottom w:val="nil"/>
              <w:right w:val="nil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646a73"/>
                <w:sz w:val="22"/>
              </w:rPr>
              <w:t>锁定画面 [方位] 的 [保留对象]，保持其 [核心特征1]、[核心特征2] 和 [核心特征3] 完全不变。</w:t>
              <w:br/>
            </w:r>
            <w:r>
              <w:rPr>
                <w:rFonts w:eastAsia="等线" w:ascii="Arial" w:cs="Arial" w:hAnsi="Arial"/>
                <w:color w:val="646a73"/>
                <w:sz w:val="22"/>
              </w:rPr>
              <w:t>仅单独修改画面 [方位] 的 [修改对象]，将其 [修改维度] 变为：[具体且微小的动作指令]。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语法说明</w:t>
      </w:r>
      <w:r>
        <w:rPr>
          <w:rFonts w:eastAsia="等线" w:ascii="Arial" w:cs="Arial" w:hAnsi="Arial"/>
          <w:sz w:val="22"/>
        </w:rPr>
        <w:t>：严格拆分“保留区域+锁定特征”和“修改区域+微调指令”，实现精准控屏，避免全局干扰。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" w:id="2"/>
      <w:r>
        <w:rPr>
          <w:rFonts w:eastAsia="等线" w:ascii="Arial" w:cs="Arial" w:hAnsi="Arial"/>
          <w:b w:val="true"/>
          <w:sz w:val="36"/>
        </w:rPr>
        <w:t>第二部分：高频实战场景词库（直接复制修改）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针对三大高频翻车场景，整理现成提示词模板，替换对象、方位、细节即可直接使用。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场景一：商业带货/电商穿搭实战（极易翻车场景）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解决双人走秀、街拍带货中，单角色动作僵硬、服饰变形、光影错乱等问题。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1. 换动作不换衣（男装带货复刻必备）</w:t>
      </w:r>
      <w:bookmarkEnd w:id="4"/>
    </w:p>
    <w:tbl>
      <w:tblPr>
        <w:tblW w:w="0" w:type="auto"/>
        <w:tblInd w:w="0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</w:tblPr>
      <w:tblGrid>
        <w:gridCol w:w="8280"/>
      </w:tblGrid>
      <w:tr>
        <w:tc>
          <w:tcPr>
            <w:tcW w:w="8280" w:type="dxa"/>
            <w:tcBorders>
              <w:top w:val="nil"/>
              <w:left w:sz="18" w:val="single" w:color="BBBFC4"/>
              <w:bottom w:val="nil"/>
              <w:right w:val="nil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646a73"/>
                <w:sz w:val="22"/>
              </w:rPr>
              <w:t>提示词：锁定画面右侧穿黑色冲锋衣的男模，保持他的走步步频、衣服褶皱动态和高级光影完全不变。仅单独修改画面左侧穿白毛衣的男模，将其动作变为：一边向前走，一边抬起右手整理衣领。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2. 修补局部崩坏（女装裙摆拯救）</w:t>
      </w:r>
      <w:bookmarkEnd w:id="5"/>
    </w:p>
    <w:tbl>
      <w:tblPr>
        <w:tblW w:w="0" w:type="auto"/>
        <w:tblInd w:w="0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</w:tblPr>
      <w:tblGrid>
        <w:gridCol w:w="8280"/>
      </w:tblGrid>
      <w:tr>
        <w:tc>
          <w:tcPr>
            <w:tcW w:w="8280" w:type="dxa"/>
            <w:tcBorders>
              <w:top w:val="nil"/>
              <w:left w:sz="18" w:val="single" w:color="BBBFC4"/>
              <w:bottom w:val="nil"/>
              <w:right w:val="nil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646a73"/>
                <w:sz w:val="22"/>
              </w:rPr>
              <w:t>提示词：锁定画面左侧正在转身的女模，保持她丝绸裙摆的物理飘动感和面部妆容完全不变。仅单独修改画面右侧的女模，将其崩坏的左手动作变为：自然地将手插进风衣口袋里。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>场景二：影视短剧/情绪拉扯（微电影叙事）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解决单角色演技出彩、另一角色表情呆板、互动脱节的问题，强化情绪张力与叙事感。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1. 制造情绪反差（一人静，一人动）</w:t>
      </w:r>
      <w:bookmarkEnd w:id="7"/>
    </w:p>
    <w:tbl>
      <w:tblPr>
        <w:tblW w:w="0" w:type="auto"/>
        <w:tblInd w:w="0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</w:tblPr>
      <w:tblGrid>
        <w:gridCol w:w="8280"/>
      </w:tblGrid>
      <w:tr>
        <w:tc>
          <w:tcPr>
            <w:tcW w:w="8280" w:type="dxa"/>
            <w:tcBorders>
              <w:top w:val="nil"/>
              <w:left w:sz="18" w:val="single" w:color="BBBFC4"/>
              <w:bottom w:val="nil"/>
              <w:right w:val="nil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646a73"/>
                <w:sz w:val="22"/>
              </w:rPr>
              <w:t>提示词：锁定画面左侧眼含泪水、正在默默抽泣的女孩，保持她的面部微表情、落泪轨迹和逆光发丝完全不变。仅单独修改画面右侧的短发男孩，将其面部情绪变为：眉头紧锁，眼神充满震惊与内疚，并缓缓低下头。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2. 动作互动补全（递交物品）</w:t>
      </w:r>
      <w:bookmarkEnd w:id="8"/>
    </w:p>
    <w:tbl>
      <w:tblPr>
        <w:tblW w:w="0" w:type="auto"/>
        <w:tblInd w:w="0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</w:tblPr>
      <w:tblGrid>
        <w:gridCol w:w="8280"/>
      </w:tblGrid>
      <w:tr>
        <w:tc>
          <w:tcPr>
            <w:tcW w:w="8280" w:type="dxa"/>
            <w:tcBorders>
              <w:top w:val="nil"/>
              <w:left w:sz="18" w:val="single" w:color="BBBFC4"/>
              <w:bottom w:val="nil"/>
              <w:right w:val="nil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646a73"/>
                <w:sz w:val="22"/>
              </w:rPr>
              <w:t>提示词：锁定画面右侧伫立在晨雾中的黑衣女子，保持她的光影轮廓和神秘氛围完全不变。仅单独修改画面左侧的男子，将其动作变为：从斗篷下缓慢伸出右手，递出一支黑玫瑰，动作轻柔。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" w:id="9"/>
      <w:r>
        <w:rPr>
          <w:rFonts w:eastAsia="等线" w:ascii="Arial" w:cs="Arial" w:hAnsi="Arial"/>
          <w:b w:val="true"/>
          <w:sz w:val="32"/>
        </w:rPr>
        <w:t>场景三：高难度互动（人宠/复杂物理接触）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攻克人宠互动、人物+场景联动的重灾区问题，避免动物畸形、动作穿模、场景错乱。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1. 唤醒呆滞人物（保住神级萌宠）</w:t>
      </w:r>
      <w:bookmarkEnd w:id="10"/>
    </w:p>
    <w:tbl>
      <w:tblPr>
        <w:tblW w:w="0" w:type="auto"/>
        <w:tblInd w:w="0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</w:tblPr>
      <w:tblGrid>
        <w:gridCol w:w="8280"/>
      </w:tblGrid>
      <w:tr>
        <w:tc>
          <w:tcPr>
            <w:tcW w:w="8280" w:type="dxa"/>
            <w:tcBorders>
              <w:top w:val="nil"/>
              <w:left w:sz="18" w:val="single" w:color="BBBFC4"/>
              <w:bottom w:val="nil"/>
              <w:right w:val="nil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646a73"/>
                <w:sz w:val="22"/>
              </w:rPr>
              <w:t>提示词：锁定画面中间正在乖巧舔爪子的英国短毛猫，保持它的毛发质感、体态和舔爪子的循环动作完全不变。仅单独修改画面左侧盘腿坐着的女孩，将其动作变为：伸出右手，温柔地抚摸猫咪的下巴。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" w:id="11"/>
      <w:r>
        <w:rPr>
          <w:rFonts w:eastAsia="等线" w:ascii="Arial" w:cs="Arial" w:hAnsi="Arial"/>
          <w:b w:val="true"/>
          <w:sz w:val="30"/>
        </w:rPr>
        <w:t>2. 环境互动修改（只改人，不改景）</w:t>
      </w:r>
      <w:bookmarkEnd w:id="11"/>
    </w:p>
    <w:tbl>
      <w:tblPr>
        <w:tblW w:w="0" w:type="auto"/>
        <w:tblInd w:w="0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</w:tblPr>
      <w:tblGrid>
        <w:gridCol w:w="8280"/>
      </w:tblGrid>
      <w:tr>
        <w:tc>
          <w:tcPr>
            <w:tcW w:w="8280" w:type="dxa"/>
            <w:tcBorders>
              <w:top w:val="nil"/>
              <w:left w:sz="18" w:val="single" w:color="BBBFC4"/>
              <w:bottom w:val="nil"/>
              <w:right w:val="nil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646a73"/>
                <w:sz w:val="22"/>
              </w:rPr>
              <w:t>提示词：锁定画面背景中燃烧的壁炉和右侧熟睡的柯基犬，保持火光的闪烁频率和狗的呼吸起伏完全不变。仅单独修改画面左侧坐在沙发上的男人，将其动作变为：拿起桌上的威士忌酒杯，喝了一口。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2" w:id="12"/>
      <w:r>
        <w:rPr>
          <w:rFonts w:eastAsia="等线" w:ascii="Arial" w:cs="Arial" w:hAnsi="Arial"/>
          <w:b w:val="true"/>
          <w:sz w:val="36"/>
        </w:rPr>
        <w:t>第三部分：进阶“特征锁死”词典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新手翻车核心原因：保留特征描述过于宽泛，无法锚定AI算力。需挑选2-3个专业词汇填入公式【核心特征】处，精准锁定画面细节。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3" w:id="13"/>
      <w:r>
        <w:rPr>
          <w:rFonts w:eastAsia="等线" w:ascii="Arial" w:cs="Arial" w:hAnsi="Arial"/>
          <w:b w:val="true"/>
          <w:sz w:val="32"/>
        </w:rPr>
        <w:t>1. 锁死“美学与光影”（神级画质专属）</w:t>
      </w:r>
      <w:bookmarkEnd w:id="13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光影类</w:t>
      </w:r>
      <w:r>
        <w:rPr>
          <w:rFonts w:eastAsia="等线" w:ascii="Arial" w:cs="Arial" w:hAnsi="Arial"/>
          <w:sz w:val="22"/>
        </w:rPr>
        <w:t>：丁达尔效应/耶稣光、逆光轮廓线（Rim light）、高对比度明暗分布、黄金时刻的暖调反光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画质类</w:t>
      </w:r>
      <w:r>
        <w:rPr>
          <w:rFonts w:eastAsia="等线" w:ascii="Arial" w:cs="Arial" w:hAnsi="Arial"/>
          <w:sz w:val="22"/>
        </w:rPr>
        <w:t>：35mm胶片颗粒感、浅景深/焦外虚化（Bokeh）程度、电影级色彩分级（Color grading）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4" w:id="14"/>
      <w:r>
        <w:rPr>
          <w:rFonts w:eastAsia="等线" w:ascii="Arial" w:cs="Arial" w:hAnsi="Arial"/>
          <w:b w:val="true"/>
          <w:sz w:val="32"/>
        </w:rPr>
        <w:t>2. 锁死“物理动态与材质”（逼真服饰/场景专属）</w:t>
      </w:r>
      <w:bookmarkEnd w:id="14"/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材质类</w:t>
      </w:r>
      <w:r>
        <w:rPr>
          <w:rFonts w:eastAsia="等线" w:ascii="Arial" w:cs="Arial" w:hAnsi="Arial"/>
          <w:sz w:val="22"/>
        </w:rPr>
        <w:t>：针织毛衣的纹理细节、皮夹克的反光质感、动物毛发的蓬松度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动态类</w:t>
      </w:r>
      <w:r>
        <w:rPr>
          <w:rFonts w:eastAsia="等线" w:ascii="Arial" w:cs="Arial" w:hAnsi="Arial"/>
          <w:sz w:val="22"/>
        </w:rPr>
        <w:t>：裙摆的物理飘动感/布料解算、发丝在风中的凌乱频率、雨滴下落的运动轨迹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5" w:id="15"/>
      <w:r>
        <w:rPr>
          <w:rFonts w:eastAsia="等线" w:ascii="Arial" w:cs="Arial" w:hAnsi="Arial"/>
          <w:b w:val="true"/>
          <w:sz w:val="32"/>
        </w:rPr>
        <w:t>3. 锁死“人物神态与表演”（绝佳微表情专属）</w:t>
      </w:r>
      <w:bookmarkEnd w:id="15"/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面部类</w:t>
      </w:r>
      <w:r>
        <w:rPr>
          <w:rFonts w:eastAsia="等线" w:ascii="Arial" w:cs="Arial" w:hAnsi="Arial"/>
          <w:sz w:val="22"/>
        </w:rPr>
        <w:t>：眼眶的湿润度/泪水轨迹、眼神聚焦的方向、嘴角微上扬的弧度、呼吸时的胸腔起伏频率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肢体类</w:t>
      </w:r>
      <w:r>
        <w:rPr>
          <w:rFonts w:eastAsia="等线" w:ascii="Arial" w:cs="Arial" w:hAnsi="Arial"/>
          <w:sz w:val="22"/>
        </w:rPr>
        <w:t>：行走的步频与节奏、手部抓取物品的力度感、身体重心的倾斜角度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6" w:id="16"/>
      <w:r>
        <w:rPr>
          <w:rFonts w:eastAsia="等线" w:ascii="Arial" w:cs="Arial" w:hAnsi="Arial"/>
          <w:b w:val="true"/>
          <w:sz w:val="36"/>
        </w:rPr>
        <w:t>第四部分：防翻车急救指南</w:t>
      </w:r>
      <w:bookmarkEnd w:id="16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7" w:id="17"/>
      <w:r>
        <w:rPr>
          <w:rFonts w:eastAsia="等线" w:ascii="Arial" w:cs="Arial" w:hAnsi="Arial"/>
          <w:b w:val="true"/>
          <w:sz w:val="32"/>
        </w:rPr>
        <w:t>问题1：AI出现“特征污染”（人物属性互相干扰）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表现：男女服饰颜色串色、身形特征错乱、道具跨角色转移等。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终极补丁指令</w:t>
      </w:r>
      <w:r>
        <w:rPr>
          <w:rFonts w:eastAsia="等线" w:ascii="Arial" w:cs="Arial" w:hAnsi="Arial"/>
          <w:sz w:val="22"/>
        </w:rPr>
        <w:t>：在提示词末尾追加——确保左侧人物与右侧人物在物理空间上严格隔离，特征互不干扰（Strict physical isolation, no concept bleeding）。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8" w:id="18"/>
      <w:r>
        <w:rPr>
          <w:rFonts w:eastAsia="等线" w:ascii="Arial" w:cs="Arial" w:hAnsi="Arial"/>
          <w:b w:val="true"/>
          <w:sz w:val="32"/>
        </w:rPr>
        <w:t>问题2：修改动作幅度过大导致画面崩坏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核心原则：当前AI视频编辑更擅长</w:t>
      </w:r>
      <w:r>
        <w:rPr>
          <w:rFonts w:eastAsia="等线" w:ascii="Arial" w:cs="Arial" w:hAnsi="Arial"/>
          <w:b w:val="true"/>
          <w:sz w:val="22"/>
        </w:rPr>
        <w:t>微调</w:t>
      </w:r>
      <w:r>
        <w:rPr>
          <w:rFonts w:eastAsia="等线" w:ascii="Arial" w:cs="Arial" w:hAnsi="Arial"/>
          <w:sz w:val="22"/>
        </w:rPr>
        <w:t>，而非大改。禁止大幅度颠覆人物原有姿态（如坐姿直接改空翻）。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执行准则</w:t>
      </w:r>
      <w:r>
        <w:rPr>
          <w:rFonts w:eastAsia="等线" w:ascii="Arial" w:cs="Arial" w:hAnsi="Arial"/>
          <w:sz w:val="22"/>
        </w:rPr>
        <w:t>：仅修改小动作、微表情、局部姿态，不改动人物整体站位、朝向、大调度动作。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tbl>
      <w:tblPr>
        <w:tblW w:w="0" w:type="auto"/>
        <w:tblInd w:w="0" w:type="dxa"/>
        <w:tblBorders>
          <w:top w:val="single" w:color="fed4a4"/>
          <w:left w:val="single" w:color="fed4a4"/>
          <w:bottom w:val="single" w:color="fed4a4"/>
          <w:right w:val="single" w:color="fed4a4"/>
          <w:insideH w:val="single" w:color="fed4a4"/>
          <w:insideV w:val="single" w:color="fed4a4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ff5eb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使用小贴士：每次修改仅锁定1个核心保留对象、1个修改对象，单次指令越精简，AI执行准确率越高；复杂场景分多次微调，避免一次性叠加过多指令。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1428136">
    <w:lvl>
      <w:numFmt w:val="bullet"/>
      <w:suff w:val="tab"/>
      <w:lvlText w:val="•"/>
      <w:rPr>
        <w:color w:val="3370ff"/>
      </w:rPr>
    </w:lvl>
  </w:abstractNum>
  <w:abstractNum w:abstractNumId="1428137">
    <w:lvl>
      <w:numFmt w:val="bullet"/>
      <w:suff w:val="tab"/>
      <w:lvlText w:val="•"/>
      <w:rPr>
        <w:color w:val="3370ff"/>
      </w:rPr>
    </w:lvl>
  </w:abstractNum>
  <w:abstractNum w:abstractNumId="1428138">
    <w:lvl>
      <w:numFmt w:val="bullet"/>
      <w:suff w:val="tab"/>
      <w:lvlText w:val="•"/>
      <w:rPr>
        <w:color w:val="3370ff"/>
      </w:rPr>
    </w:lvl>
  </w:abstractNum>
  <w:abstractNum w:abstractNumId="1428139">
    <w:lvl>
      <w:numFmt w:val="bullet"/>
      <w:suff w:val="tab"/>
      <w:lvlText w:val="•"/>
      <w:rPr>
        <w:color w:val="3370ff"/>
      </w:rPr>
    </w:lvl>
  </w:abstractNum>
  <w:abstractNum w:abstractNumId="1428140">
    <w:lvl>
      <w:numFmt w:val="bullet"/>
      <w:suff w:val="tab"/>
      <w:lvlText w:val="•"/>
      <w:rPr>
        <w:color w:val="3370ff"/>
      </w:rPr>
    </w:lvl>
  </w:abstractNum>
  <w:abstractNum w:abstractNumId="1428141">
    <w:lvl>
      <w:numFmt w:val="bullet"/>
      <w:suff w:val="tab"/>
      <w:lvlText w:val="•"/>
      <w:rPr>
        <w:color w:val="3370ff"/>
      </w:rPr>
    </w:lvl>
  </w:abstractNum>
  <w:num w:numId="1">
    <w:abstractNumId w:val="1428136"/>
  </w:num>
  <w:num w:numId="2">
    <w:abstractNumId w:val="1428137"/>
  </w:num>
  <w:num w:numId="3">
    <w:abstractNumId w:val="1428138"/>
  </w:num>
  <w:num w:numId="4">
    <w:abstractNumId w:val="1428139"/>
  </w:num>
  <w:num w:numId="5">
    <w:abstractNumId w:val="1428140"/>
  </w:num>
  <w:num w:numId="6">
    <w:abstractNumId w:val="1428141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2026-03-12T07:28:45Z</dcterms:created>
  <dc:creator>Apache POI</dc:creator>
</cp:coreProperties>
</file>